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DC02" w14:textId="5B1A1F81" w:rsidR="009B33E4" w:rsidRPr="00392643" w:rsidRDefault="009B33E4" w:rsidP="00392643">
      <w:pPr>
        <w:spacing w:after="150" w:line="259" w:lineRule="auto"/>
        <w:ind w:left="0" w:firstLine="0"/>
        <w:jc w:val="center"/>
        <w:rPr>
          <w:rFonts w:ascii="Times New Roman" w:hAnsi="Times New Roman" w:cs="Times New Roman"/>
          <w:b/>
          <w:bCs/>
          <w:sz w:val="36"/>
          <w:szCs w:val="32"/>
        </w:rPr>
      </w:pPr>
      <w:r w:rsidRPr="00392643">
        <w:rPr>
          <w:rFonts w:ascii="Times New Roman" w:hAnsi="Times New Roman" w:cs="Times New Roman"/>
          <w:b/>
          <w:bCs/>
          <w:sz w:val="36"/>
          <w:szCs w:val="32"/>
        </w:rPr>
        <w:t>National Taiwan University of Science and Technology Guidelines for Subsidizing Teaching and Curriculum Advancement Research Projects</w:t>
      </w:r>
    </w:p>
    <w:p w14:paraId="61B9BC39" w14:textId="03113EA9" w:rsidR="009B33E4" w:rsidRPr="009B33E4" w:rsidRDefault="009B33E4">
      <w:pPr>
        <w:spacing w:after="401" w:line="259" w:lineRule="auto"/>
        <w:ind w:left="0" w:right="5" w:firstLine="0"/>
        <w:jc w:val="right"/>
        <w:rPr>
          <w:rFonts w:ascii="Times New Roman" w:hAnsi="Times New Roman" w:cs="Times New Roman"/>
        </w:rPr>
      </w:pPr>
      <w:r w:rsidRPr="009B33E4">
        <w:rPr>
          <w:rFonts w:ascii="Times New Roman" w:eastAsia="Times New Roman" w:hAnsi="Times New Roman" w:cs="Times New Roman"/>
          <w:sz w:val="20"/>
        </w:rPr>
        <w:t>Approved at the 613th Administrative Meeting on October 18, 2022</w:t>
      </w:r>
    </w:p>
    <w:p w14:paraId="348D5620" w14:textId="778E1C93" w:rsidR="009B33E4" w:rsidRPr="00392643" w:rsidRDefault="00CA0019" w:rsidP="00392643">
      <w:pPr>
        <w:ind w:left="238" w:hangingChars="99" w:hanging="238"/>
        <w:jc w:val="both"/>
        <w:rPr>
          <w:rFonts w:ascii="Times New Roman" w:eastAsiaTheme="minorEastAsia" w:hAnsi="Times New Roman" w:cs="Times New Roman"/>
        </w:rPr>
      </w:pPr>
      <w:r>
        <w:rPr>
          <w:rFonts w:ascii="Times New Roman" w:eastAsia="Times New Roman" w:hAnsi="Times New Roman" w:cs="Times New Roman"/>
        </w:rPr>
        <w:t xml:space="preserve">1. </w:t>
      </w:r>
      <w:r w:rsidR="009B33E4" w:rsidRPr="009B33E4">
        <w:rPr>
          <w:rFonts w:ascii="Times New Roman" w:eastAsia="Times New Roman" w:hAnsi="Times New Roman" w:cs="Times New Roman"/>
        </w:rPr>
        <w:t>The</w:t>
      </w:r>
      <w:r w:rsidR="009B33E4">
        <w:rPr>
          <w:rFonts w:ascii="Times New Roman" w:eastAsia="Times New Roman" w:hAnsi="Times New Roman" w:cs="Times New Roman"/>
        </w:rPr>
        <w:t xml:space="preserve"> Center for</w:t>
      </w:r>
      <w:r w:rsidR="009B33E4" w:rsidRPr="009B33E4">
        <w:rPr>
          <w:rFonts w:ascii="Times New Roman" w:eastAsia="Times New Roman" w:hAnsi="Times New Roman" w:cs="Times New Roman"/>
        </w:rPr>
        <w:t xml:space="preserve"> Teaching</w:t>
      </w:r>
      <w:r w:rsidR="009B33E4">
        <w:rPr>
          <w:rFonts w:ascii="Times New Roman" w:eastAsia="Times New Roman" w:hAnsi="Times New Roman" w:cs="Times New Roman"/>
        </w:rPr>
        <w:t xml:space="preserve"> and Learning</w:t>
      </w:r>
      <w:r w:rsidR="009B33E4" w:rsidRPr="009B33E4">
        <w:rPr>
          <w:rFonts w:ascii="Times New Roman" w:eastAsia="Times New Roman" w:hAnsi="Times New Roman" w:cs="Times New Roman"/>
        </w:rPr>
        <w:t xml:space="preserve"> Development (hereinafter referred to as the </w:t>
      </w:r>
      <w:r w:rsidR="009B33E4">
        <w:rPr>
          <w:rFonts w:ascii="Times New Roman" w:eastAsia="Times New Roman" w:hAnsi="Times New Roman" w:cs="Times New Roman"/>
        </w:rPr>
        <w:t>“</w:t>
      </w:r>
      <w:r w:rsidR="009B33E4" w:rsidRPr="009B33E4">
        <w:rPr>
          <w:rFonts w:ascii="Times New Roman" w:eastAsia="Times New Roman" w:hAnsi="Times New Roman" w:cs="Times New Roman"/>
        </w:rPr>
        <w:t>Center</w:t>
      </w:r>
      <w:r w:rsidR="009B33E4">
        <w:rPr>
          <w:rFonts w:ascii="Times New Roman" w:eastAsia="Times New Roman" w:hAnsi="Times New Roman" w:cs="Times New Roman"/>
        </w:rPr>
        <w:t>”</w:t>
      </w:r>
      <w:r w:rsidR="009B33E4" w:rsidRPr="009B33E4">
        <w:rPr>
          <w:rFonts w:ascii="Times New Roman" w:eastAsia="Times New Roman" w:hAnsi="Times New Roman" w:cs="Times New Roman"/>
        </w:rPr>
        <w:t xml:space="preserve">) </w:t>
      </w:r>
      <w:r w:rsidR="009B33E4">
        <w:rPr>
          <w:rFonts w:ascii="Times New Roman" w:eastAsia="Times New Roman" w:hAnsi="Times New Roman" w:cs="Times New Roman"/>
        </w:rPr>
        <w:t>of</w:t>
      </w:r>
      <w:r w:rsidR="009B33E4" w:rsidRPr="009B33E4">
        <w:rPr>
          <w:rFonts w:ascii="Times New Roman" w:eastAsia="Times New Roman" w:hAnsi="Times New Roman" w:cs="Times New Roman"/>
        </w:rPr>
        <w:t xml:space="preserve"> </w:t>
      </w:r>
      <w:r w:rsidR="00261596">
        <w:rPr>
          <w:rFonts w:ascii="Times New Roman" w:eastAsia="Times New Roman" w:hAnsi="Times New Roman" w:cs="Times New Roman"/>
        </w:rPr>
        <w:t xml:space="preserve">the </w:t>
      </w:r>
      <w:r w:rsidR="009B33E4" w:rsidRPr="009B33E4">
        <w:rPr>
          <w:rFonts w:ascii="Times New Roman" w:eastAsia="Times New Roman" w:hAnsi="Times New Roman" w:cs="Times New Roman"/>
        </w:rPr>
        <w:t xml:space="preserve">National Taiwan University of Science and Technology (hereinafter referred to as the </w:t>
      </w:r>
      <w:r w:rsidR="009B33E4">
        <w:rPr>
          <w:rFonts w:ascii="Times New Roman" w:eastAsia="Times New Roman" w:hAnsi="Times New Roman" w:cs="Times New Roman"/>
        </w:rPr>
        <w:t>“</w:t>
      </w:r>
      <w:r w:rsidR="009B33E4" w:rsidRPr="009B33E4">
        <w:rPr>
          <w:rFonts w:ascii="Times New Roman" w:eastAsia="Times New Roman" w:hAnsi="Times New Roman" w:cs="Times New Roman"/>
        </w:rPr>
        <w:t>University</w:t>
      </w:r>
      <w:r w:rsidR="009B33E4">
        <w:rPr>
          <w:rFonts w:ascii="Times New Roman" w:eastAsia="Times New Roman" w:hAnsi="Times New Roman" w:cs="Times New Roman"/>
        </w:rPr>
        <w:t>”</w:t>
      </w:r>
      <w:r w:rsidR="009B33E4" w:rsidRPr="009B33E4">
        <w:rPr>
          <w:rFonts w:ascii="Times New Roman" w:eastAsia="Times New Roman" w:hAnsi="Times New Roman" w:cs="Times New Roman"/>
        </w:rPr>
        <w:t xml:space="preserve">) has established </w:t>
      </w:r>
      <w:r w:rsidR="009B33E4">
        <w:rPr>
          <w:rFonts w:ascii="Times New Roman" w:eastAsia="Times New Roman" w:hAnsi="Times New Roman" w:cs="Times New Roman"/>
        </w:rPr>
        <w:t xml:space="preserve">the </w:t>
      </w:r>
      <w:r w:rsidR="009B33E4" w:rsidRPr="009B33E4">
        <w:rPr>
          <w:rFonts w:ascii="Times New Roman" w:eastAsia="Times New Roman" w:hAnsi="Times New Roman" w:cs="Times New Roman"/>
        </w:rPr>
        <w:t xml:space="preserve">Guidelines for Subsidizing Teaching and Curriculum Advancement Research Projects </w:t>
      </w:r>
      <w:r w:rsidR="009B33E4">
        <w:rPr>
          <w:rFonts w:ascii="Times New Roman" w:eastAsia="Times New Roman" w:hAnsi="Times New Roman" w:cs="Times New Roman"/>
        </w:rPr>
        <w:t>(hereinafter referred to as “the Guidelines”)</w:t>
      </w:r>
      <w:r w:rsidR="009B33E4" w:rsidRPr="009B33E4">
        <w:rPr>
          <w:rFonts w:ascii="Times New Roman" w:eastAsia="Times New Roman" w:hAnsi="Times New Roman" w:cs="Times New Roman"/>
        </w:rPr>
        <w:t xml:space="preserve"> to </w:t>
      </w:r>
      <w:r w:rsidR="009B33E4">
        <w:rPr>
          <w:rFonts w:ascii="Times New Roman" w:eastAsia="Times New Roman" w:hAnsi="Times New Roman" w:cs="Times New Roman"/>
        </w:rPr>
        <w:t>enhance the teaching quality of the University.</w:t>
      </w:r>
      <w:r w:rsidR="009B33E4" w:rsidRPr="009B33E4">
        <w:rPr>
          <w:rFonts w:ascii="Times New Roman" w:eastAsia="Times New Roman" w:hAnsi="Times New Roman" w:cs="Times New Roman"/>
        </w:rPr>
        <w:t xml:space="preserve"> The</w:t>
      </w:r>
      <w:r w:rsidR="009B33E4">
        <w:rPr>
          <w:rFonts w:ascii="Times New Roman" w:eastAsia="Times New Roman" w:hAnsi="Times New Roman" w:cs="Times New Roman"/>
        </w:rPr>
        <w:t xml:space="preserve"> G</w:t>
      </w:r>
      <w:r w:rsidR="009B33E4" w:rsidRPr="009B33E4">
        <w:rPr>
          <w:rFonts w:ascii="Times New Roman" w:eastAsia="Times New Roman" w:hAnsi="Times New Roman" w:cs="Times New Roman"/>
        </w:rPr>
        <w:t xml:space="preserve">uidelines encourage faculty to engage in research addressing </w:t>
      </w:r>
      <w:r w:rsidR="009B33E4">
        <w:rPr>
          <w:rFonts w:ascii="Times New Roman" w:eastAsia="Times New Roman" w:hAnsi="Times New Roman" w:cs="Times New Roman"/>
        </w:rPr>
        <w:t xml:space="preserve">teaching-related </w:t>
      </w:r>
      <w:r w:rsidR="009B33E4" w:rsidRPr="009B33E4">
        <w:rPr>
          <w:rFonts w:ascii="Times New Roman" w:eastAsia="Times New Roman" w:hAnsi="Times New Roman" w:cs="Times New Roman"/>
        </w:rPr>
        <w:t xml:space="preserve">issues </w:t>
      </w:r>
      <w:r w:rsidR="009B33E4">
        <w:rPr>
          <w:rFonts w:ascii="Times New Roman" w:eastAsia="Times New Roman" w:hAnsi="Times New Roman" w:cs="Times New Roman"/>
        </w:rPr>
        <w:t xml:space="preserve">and </w:t>
      </w:r>
      <w:r w:rsidR="009B33E4" w:rsidRPr="009B33E4">
        <w:rPr>
          <w:rFonts w:ascii="Times New Roman" w:eastAsia="Times New Roman" w:hAnsi="Times New Roman" w:cs="Times New Roman"/>
        </w:rPr>
        <w:t>validate the effectiveness of innovative teaching strategies through scientific evidence.</w:t>
      </w:r>
    </w:p>
    <w:p w14:paraId="534E4B7B" w14:textId="43CB33A6" w:rsidR="009B33E4" w:rsidRPr="00392643" w:rsidRDefault="00CA0019" w:rsidP="00392643">
      <w:pPr>
        <w:ind w:left="238" w:hangingChars="99" w:hanging="238"/>
        <w:jc w:val="both"/>
        <w:rPr>
          <w:rFonts w:ascii="Times New Roman" w:eastAsiaTheme="minorEastAsia" w:hAnsi="Times New Roman" w:cs="Times New Roman"/>
        </w:rPr>
      </w:pPr>
      <w:r w:rsidRPr="00392643">
        <w:rPr>
          <w:rFonts w:ascii="Times New Roman" w:eastAsia="Times New Roman" w:hAnsi="Times New Roman" w:cs="Times New Roman"/>
        </w:rPr>
        <w:t xml:space="preserve">2. </w:t>
      </w:r>
      <w:r w:rsidR="009B33E4" w:rsidRPr="00392643">
        <w:rPr>
          <w:rFonts w:ascii="Times New Roman" w:eastAsia="Times New Roman" w:hAnsi="Times New Roman" w:cs="Times New Roman"/>
        </w:rPr>
        <w:t>Eligibility: Faculty of the University who apply annually for the Ministry of Education’s Teaching Practice Research Program as the principal investigator and whose applications have been rejected after review by the Ministry</w:t>
      </w:r>
      <w:r w:rsidR="00AC25BD" w:rsidRPr="00392643">
        <w:rPr>
          <w:rFonts w:ascii="Times New Roman" w:eastAsia="Times New Roman" w:hAnsi="Times New Roman" w:cs="Times New Roman"/>
        </w:rPr>
        <w:t xml:space="preserve"> of Education</w:t>
      </w:r>
      <w:r w:rsidR="009B33E4" w:rsidRPr="00392643">
        <w:rPr>
          <w:rFonts w:ascii="Times New Roman" w:eastAsia="Times New Roman" w:hAnsi="Times New Roman" w:cs="Times New Roman"/>
        </w:rPr>
        <w:t xml:space="preserve"> are eligible to apply for this subsidy.</w:t>
      </w:r>
    </w:p>
    <w:p w14:paraId="098E2249" w14:textId="7F4F0605" w:rsidR="009B33E4" w:rsidRPr="009B33E4" w:rsidRDefault="00CA0019" w:rsidP="009B33E4">
      <w:pPr>
        <w:rPr>
          <w:rFonts w:ascii="Times New Roman" w:hAnsi="Times New Roman" w:cs="Times New Roman"/>
        </w:rPr>
      </w:pPr>
      <w:r>
        <w:rPr>
          <w:rFonts w:ascii="Times New Roman" w:hAnsi="Times New Roman" w:cs="Times New Roman"/>
        </w:rPr>
        <w:t xml:space="preserve">3. </w:t>
      </w:r>
      <w:r w:rsidR="009B33E4" w:rsidRPr="009B33E4">
        <w:rPr>
          <w:rFonts w:ascii="Times New Roman" w:hAnsi="Times New Roman" w:cs="Times New Roman"/>
        </w:rPr>
        <w:t>Subsidy Principles</w:t>
      </w:r>
      <w:r w:rsidR="00BC7D6A">
        <w:rPr>
          <w:rFonts w:ascii="Times New Roman" w:hAnsi="Times New Roman" w:cs="Times New Roman"/>
        </w:rPr>
        <w:t>:</w:t>
      </w:r>
    </w:p>
    <w:p w14:paraId="2CC5FADA" w14:textId="0C435222" w:rsidR="009B33E4" w:rsidRPr="009B33E4" w:rsidRDefault="009B33E4" w:rsidP="00392643">
      <w:pPr>
        <w:ind w:leftChars="150" w:left="684" w:hangingChars="135" w:hanging="324"/>
        <w:rPr>
          <w:rFonts w:ascii="Times New Roman" w:hAnsi="Times New Roman" w:cs="Times New Roman"/>
        </w:rPr>
      </w:pPr>
      <w:r w:rsidRPr="009B33E4">
        <w:rPr>
          <w:rFonts w:ascii="Times New Roman" w:hAnsi="Times New Roman" w:cs="Times New Roman"/>
        </w:rPr>
        <w:t xml:space="preserve">(1) Each </w:t>
      </w:r>
      <w:r w:rsidR="00BC7D6A">
        <w:rPr>
          <w:rFonts w:ascii="Times New Roman" w:hAnsi="Times New Roman" w:cs="Times New Roman"/>
        </w:rPr>
        <w:t>p</w:t>
      </w:r>
      <w:r w:rsidRPr="009B33E4">
        <w:rPr>
          <w:rFonts w:ascii="Times New Roman" w:hAnsi="Times New Roman" w:cs="Times New Roman"/>
        </w:rPr>
        <w:t xml:space="preserve">rincipal </w:t>
      </w:r>
      <w:r w:rsidR="00BC7D6A">
        <w:rPr>
          <w:rFonts w:ascii="Times New Roman" w:hAnsi="Times New Roman" w:cs="Times New Roman"/>
        </w:rPr>
        <w:t>i</w:t>
      </w:r>
      <w:r w:rsidRPr="009B33E4">
        <w:rPr>
          <w:rFonts w:ascii="Times New Roman" w:hAnsi="Times New Roman" w:cs="Times New Roman"/>
        </w:rPr>
        <w:t>nvestigator may submit one application per year, and each project can only receive this subsidy once for the same course content.</w:t>
      </w:r>
    </w:p>
    <w:p w14:paraId="423536BE" w14:textId="64AC2602" w:rsidR="009B33E4" w:rsidRPr="009B33E4" w:rsidRDefault="009B33E4" w:rsidP="00392643">
      <w:pPr>
        <w:ind w:leftChars="150" w:left="684" w:hangingChars="135" w:hanging="324"/>
        <w:rPr>
          <w:rFonts w:ascii="Times New Roman" w:hAnsi="Times New Roman" w:cs="Times New Roman"/>
        </w:rPr>
      </w:pPr>
      <w:r w:rsidRPr="009B33E4">
        <w:rPr>
          <w:rFonts w:ascii="Times New Roman" w:hAnsi="Times New Roman" w:cs="Times New Roman"/>
        </w:rPr>
        <w:t xml:space="preserve">(2) If </w:t>
      </w:r>
      <w:r w:rsidR="00350FCC">
        <w:rPr>
          <w:rFonts w:ascii="Times New Roman" w:hAnsi="Times New Roman" w:cs="Times New Roman"/>
        </w:rPr>
        <w:t>a</w:t>
      </w:r>
      <w:r w:rsidR="00350FCC" w:rsidRPr="009B33E4">
        <w:rPr>
          <w:rFonts w:ascii="Times New Roman" w:hAnsi="Times New Roman" w:cs="Times New Roman"/>
        </w:rPr>
        <w:t xml:space="preserve"> </w:t>
      </w:r>
      <w:r w:rsidR="00BC7D6A">
        <w:rPr>
          <w:rFonts w:ascii="Times New Roman" w:hAnsi="Times New Roman" w:cs="Times New Roman"/>
        </w:rPr>
        <w:t>p</w:t>
      </w:r>
      <w:r w:rsidRPr="009B33E4">
        <w:rPr>
          <w:rFonts w:ascii="Times New Roman" w:hAnsi="Times New Roman" w:cs="Times New Roman"/>
        </w:rPr>
        <w:t xml:space="preserve">rincipal </w:t>
      </w:r>
      <w:r w:rsidR="00BC7D6A">
        <w:rPr>
          <w:rFonts w:ascii="Times New Roman" w:hAnsi="Times New Roman" w:cs="Times New Roman"/>
        </w:rPr>
        <w:t>i</w:t>
      </w:r>
      <w:r w:rsidRPr="009B33E4">
        <w:rPr>
          <w:rFonts w:ascii="Times New Roman" w:hAnsi="Times New Roman" w:cs="Times New Roman"/>
        </w:rPr>
        <w:t xml:space="preserve">nvestigator files an appeal </w:t>
      </w:r>
      <w:r w:rsidR="00BC7D6A">
        <w:rPr>
          <w:rFonts w:ascii="Times New Roman" w:hAnsi="Times New Roman" w:cs="Times New Roman"/>
        </w:rPr>
        <w:t>to</w:t>
      </w:r>
      <w:r w:rsidR="00BC7D6A" w:rsidRPr="009B33E4">
        <w:rPr>
          <w:rFonts w:ascii="Times New Roman" w:hAnsi="Times New Roman" w:cs="Times New Roman"/>
        </w:rPr>
        <w:t xml:space="preserve"> </w:t>
      </w:r>
      <w:r w:rsidRPr="009B33E4">
        <w:rPr>
          <w:rFonts w:ascii="Times New Roman" w:hAnsi="Times New Roman" w:cs="Times New Roman"/>
        </w:rPr>
        <w:t>the Ministry of Education regarding the Teaching Practice Research Pro</w:t>
      </w:r>
      <w:r w:rsidR="00BC7D6A">
        <w:rPr>
          <w:rFonts w:ascii="Times New Roman" w:hAnsi="Times New Roman" w:cs="Times New Roman"/>
        </w:rPr>
        <w:t>gram</w:t>
      </w:r>
      <w:r w:rsidRPr="009B33E4">
        <w:rPr>
          <w:rFonts w:ascii="Times New Roman" w:hAnsi="Times New Roman" w:cs="Times New Roman"/>
        </w:rPr>
        <w:t xml:space="preserve"> and the</w:t>
      </w:r>
      <w:r w:rsidR="00BC7D6A">
        <w:rPr>
          <w:rFonts w:ascii="Times New Roman" w:hAnsi="Times New Roman" w:cs="Times New Roman"/>
        </w:rPr>
        <w:t>ir application</w:t>
      </w:r>
      <w:r w:rsidRPr="009B33E4">
        <w:rPr>
          <w:rFonts w:ascii="Times New Roman" w:hAnsi="Times New Roman" w:cs="Times New Roman"/>
        </w:rPr>
        <w:t xml:space="preserve"> is subsequently approved, the </w:t>
      </w:r>
      <w:r w:rsidR="00BC7D6A">
        <w:rPr>
          <w:rFonts w:ascii="Times New Roman" w:hAnsi="Times New Roman" w:cs="Times New Roman"/>
        </w:rPr>
        <w:t>p</w:t>
      </w:r>
      <w:r w:rsidR="00BC7D6A" w:rsidRPr="009B33E4">
        <w:rPr>
          <w:rFonts w:ascii="Times New Roman" w:hAnsi="Times New Roman" w:cs="Times New Roman"/>
        </w:rPr>
        <w:t xml:space="preserve">rincipal </w:t>
      </w:r>
      <w:r w:rsidR="00BC7D6A">
        <w:rPr>
          <w:rFonts w:ascii="Times New Roman" w:hAnsi="Times New Roman" w:cs="Times New Roman"/>
        </w:rPr>
        <w:t>i</w:t>
      </w:r>
      <w:r w:rsidR="00BC7D6A" w:rsidRPr="009B33E4">
        <w:rPr>
          <w:rFonts w:ascii="Times New Roman" w:hAnsi="Times New Roman" w:cs="Times New Roman"/>
        </w:rPr>
        <w:t xml:space="preserve">nvestigator </w:t>
      </w:r>
      <w:r w:rsidR="00BC7D6A">
        <w:rPr>
          <w:rFonts w:ascii="Times New Roman" w:hAnsi="Times New Roman" w:cs="Times New Roman"/>
        </w:rPr>
        <w:t xml:space="preserve">may only receive either the </w:t>
      </w:r>
      <w:r w:rsidRPr="009B33E4">
        <w:rPr>
          <w:rFonts w:ascii="Times New Roman" w:hAnsi="Times New Roman" w:cs="Times New Roman"/>
        </w:rPr>
        <w:t xml:space="preserve">subsidy </w:t>
      </w:r>
      <w:r w:rsidR="00BC7D6A">
        <w:rPr>
          <w:rFonts w:ascii="Times New Roman" w:hAnsi="Times New Roman" w:cs="Times New Roman"/>
        </w:rPr>
        <w:t xml:space="preserve">specified </w:t>
      </w:r>
      <w:r w:rsidRPr="009B33E4">
        <w:rPr>
          <w:rFonts w:ascii="Times New Roman" w:hAnsi="Times New Roman" w:cs="Times New Roman"/>
        </w:rPr>
        <w:t xml:space="preserve">under </w:t>
      </w:r>
      <w:r w:rsidR="00BC7D6A">
        <w:rPr>
          <w:rFonts w:ascii="Times New Roman" w:hAnsi="Times New Roman" w:cs="Times New Roman"/>
        </w:rPr>
        <w:t>the G</w:t>
      </w:r>
      <w:r w:rsidRPr="009B33E4">
        <w:rPr>
          <w:rFonts w:ascii="Times New Roman" w:hAnsi="Times New Roman" w:cs="Times New Roman"/>
        </w:rPr>
        <w:t xml:space="preserve">uidelines </w:t>
      </w:r>
      <w:r w:rsidR="00BC7D6A">
        <w:rPr>
          <w:rFonts w:ascii="Times New Roman" w:hAnsi="Times New Roman" w:cs="Times New Roman"/>
        </w:rPr>
        <w:t>or the subsidy provided by</w:t>
      </w:r>
      <w:r w:rsidRPr="009B33E4">
        <w:rPr>
          <w:rFonts w:ascii="Times New Roman" w:hAnsi="Times New Roman" w:cs="Times New Roman"/>
        </w:rPr>
        <w:t xml:space="preserve"> the Ministry</w:t>
      </w:r>
      <w:r w:rsidR="00350FCC">
        <w:rPr>
          <w:rFonts w:ascii="Times New Roman" w:hAnsi="Times New Roman" w:cs="Times New Roman"/>
        </w:rPr>
        <w:t xml:space="preserve"> </w:t>
      </w:r>
      <w:r w:rsidR="00350FCC" w:rsidRPr="00350FCC">
        <w:rPr>
          <w:rFonts w:ascii="Times New Roman" w:hAnsi="Times New Roman" w:cs="Times New Roman"/>
        </w:rPr>
        <w:t>of Education</w:t>
      </w:r>
      <w:r w:rsidRPr="009B33E4">
        <w:rPr>
          <w:rFonts w:ascii="Times New Roman" w:hAnsi="Times New Roman" w:cs="Times New Roman"/>
        </w:rPr>
        <w:t>.</w:t>
      </w:r>
    </w:p>
    <w:p w14:paraId="0E81DDAF" w14:textId="62B36E97" w:rsidR="009B33E4" w:rsidRPr="009B33E4" w:rsidRDefault="009B33E4" w:rsidP="00392643">
      <w:pPr>
        <w:ind w:leftChars="150" w:left="684" w:hangingChars="135" w:hanging="324"/>
        <w:rPr>
          <w:rFonts w:ascii="Times New Roman" w:hAnsi="Times New Roman" w:cs="Times New Roman"/>
        </w:rPr>
      </w:pPr>
      <w:r w:rsidRPr="009B33E4">
        <w:rPr>
          <w:rFonts w:ascii="Times New Roman" w:hAnsi="Times New Roman" w:cs="Times New Roman"/>
        </w:rPr>
        <w:t xml:space="preserve">(3) The standard duration for executing the subsidized project is one year. </w:t>
      </w:r>
      <w:r w:rsidR="00BC7D6A">
        <w:rPr>
          <w:rFonts w:ascii="Times New Roman" w:hAnsi="Times New Roman" w:cs="Times New Roman"/>
        </w:rPr>
        <w:t xml:space="preserve">If </w:t>
      </w:r>
      <w:r w:rsidRPr="009B33E4">
        <w:rPr>
          <w:rFonts w:ascii="Times New Roman" w:hAnsi="Times New Roman" w:cs="Times New Roman"/>
        </w:rPr>
        <w:t xml:space="preserve">the </w:t>
      </w:r>
      <w:r w:rsidR="00BC7D6A">
        <w:rPr>
          <w:rFonts w:ascii="Times New Roman" w:hAnsi="Times New Roman" w:cs="Times New Roman"/>
        </w:rPr>
        <w:t>p</w:t>
      </w:r>
      <w:r w:rsidRPr="009B33E4">
        <w:rPr>
          <w:rFonts w:ascii="Times New Roman" w:hAnsi="Times New Roman" w:cs="Times New Roman"/>
        </w:rPr>
        <w:t xml:space="preserve">rincipal </w:t>
      </w:r>
      <w:r w:rsidR="00BC7D6A">
        <w:rPr>
          <w:rFonts w:ascii="Times New Roman" w:hAnsi="Times New Roman" w:cs="Times New Roman"/>
        </w:rPr>
        <w:t>i</w:t>
      </w:r>
      <w:r w:rsidRPr="009B33E4">
        <w:rPr>
          <w:rFonts w:ascii="Times New Roman" w:hAnsi="Times New Roman" w:cs="Times New Roman"/>
        </w:rPr>
        <w:t>nvestigator require</w:t>
      </w:r>
      <w:r w:rsidR="008434A8">
        <w:rPr>
          <w:rFonts w:ascii="Times New Roman" w:hAnsi="Times New Roman" w:cs="Times New Roman"/>
        </w:rPr>
        <w:t>s</w:t>
      </w:r>
      <w:r w:rsidRPr="009B33E4">
        <w:rPr>
          <w:rFonts w:ascii="Times New Roman" w:hAnsi="Times New Roman" w:cs="Times New Roman"/>
        </w:rPr>
        <w:t xml:space="preserve"> an extension due to special circumstances, </w:t>
      </w:r>
      <w:r w:rsidR="00BC7D6A">
        <w:rPr>
          <w:rFonts w:ascii="Times New Roman" w:hAnsi="Times New Roman" w:cs="Times New Roman"/>
        </w:rPr>
        <w:t>they s</w:t>
      </w:r>
      <w:r w:rsidR="00B1565F" w:rsidRPr="00B1565F">
        <w:rPr>
          <w:rFonts w:ascii="Times New Roman" w:hAnsi="Times New Roman" w:cs="Times New Roman"/>
        </w:rPr>
        <w:t>hall apply for an extension</w:t>
      </w:r>
      <w:r w:rsidR="00BC7D6A">
        <w:rPr>
          <w:rFonts w:ascii="Times New Roman" w:hAnsi="Times New Roman" w:cs="Times New Roman"/>
        </w:rPr>
        <w:t>, which shall be approved through special authorization.</w:t>
      </w:r>
      <w:r w:rsidRPr="009B33E4">
        <w:rPr>
          <w:rFonts w:ascii="Times New Roman" w:hAnsi="Times New Roman" w:cs="Times New Roman"/>
        </w:rPr>
        <w:t xml:space="preserve"> </w:t>
      </w:r>
      <w:r w:rsidR="00BC7D6A">
        <w:rPr>
          <w:rFonts w:ascii="Times New Roman" w:hAnsi="Times New Roman" w:cs="Times New Roman"/>
        </w:rPr>
        <w:t xml:space="preserve">The extension period shall not exceed </w:t>
      </w:r>
      <w:r w:rsidRPr="009B33E4">
        <w:rPr>
          <w:rFonts w:ascii="Times New Roman" w:hAnsi="Times New Roman" w:cs="Times New Roman"/>
        </w:rPr>
        <w:t xml:space="preserve">six months and </w:t>
      </w:r>
      <w:r w:rsidR="00BC7D6A">
        <w:rPr>
          <w:rFonts w:ascii="Times New Roman" w:hAnsi="Times New Roman" w:cs="Times New Roman"/>
        </w:rPr>
        <w:t>shall only be approved once during the project period</w:t>
      </w:r>
      <w:r w:rsidRPr="009B33E4">
        <w:rPr>
          <w:rFonts w:ascii="Times New Roman" w:hAnsi="Times New Roman" w:cs="Times New Roman"/>
        </w:rPr>
        <w:t>.</w:t>
      </w:r>
    </w:p>
    <w:p w14:paraId="468FBFA2" w14:textId="519B3A2C" w:rsidR="009B33E4" w:rsidRPr="009B33E4" w:rsidRDefault="009B33E4" w:rsidP="00392643">
      <w:pPr>
        <w:ind w:leftChars="150" w:left="684" w:hangingChars="135" w:hanging="324"/>
        <w:rPr>
          <w:rFonts w:ascii="Times New Roman" w:hAnsi="Times New Roman" w:cs="Times New Roman"/>
        </w:rPr>
      </w:pPr>
      <w:r w:rsidRPr="009B33E4">
        <w:rPr>
          <w:rFonts w:ascii="Times New Roman" w:hAnsi="Times New Roman" w:cs="Times New Roman"/>
        </w:rPr>
        <w:t xml:space="preserve">(4) If the </w:t>
      </w:r>
      <w:r w:rsidR="008434A8">
        <w:rPr>
          <w:rFonts w:ascii="Times New Roman" w:hAnsi="Times New Roman" w:cs="Times New Roman"/>
        </w:rPr>
        <w:t>p</w:t>
      </w:r>
      <w:r w:rsidRPr="009B33E4">
        <w:rPr>
          <w:rFonts w:ascii="Times New Roman" w:hAnsi="Times New Roman" w:cs="Times New Roman"/>
        </w:rPr>
        <w:t xml:space="preserve">rincipal </w:t>
      </w:r>
      <w:r w:rsidR="008434A8">
        <w:rPr>
          <w:rFonts w:ascii="Times New Roman" w:hAnsi="Times New Roman" w:cs="Times New Roman"/>
        </w:rPr>
        <w:t>i</w:t>
      </w:r>
      <w:r w:rsidRPr="009B33E4">
        <w:rPr>
          <w:rFonts w:ascii="Times New Roman" w:hAnsi="Times New Roman" w:cs="Times New Roman"/>
        </w:rPr>
        <w:t xml:space="preserve">nvestigator resigns during the subsidized period, the subsidy shall be terminated from the date of resignation. The </w:t>
      </w:r>
      <w:r w:rsidR="008434A8">
        <w:rPr>
          <w:rFonts w:ascii="Times New Roman" w:hAnsi="Times New Roman" w:cs="Times New Roman"/>
        </w:rPr>
        <w:t>p</w:t>
      </w:r>
      <w:r w:rsidRPr="009B33E4">
        <w:rPr>
          <w:rFonts w:ascii="Times New Roman" w:hAnsi="Times New Roman" w:cs="Times New Roman"/>
        </w:rPr>
        <w:t xml:space="preserve">rincipal </w:t>
      </w:r>
      <w:r w:rsidR="008434A8">
        <w:rPr>
          <w:rFonts w:ascii="Times New Roman" w:hAnsi="Times New Roman" w:cs="Times New Roman"/>
        </w:rPr>
        <w:t>i</w:t>
      </w:r>
      <w:r w:rsidRPr="009B33E4">
        <w:rPr>
          <w:rFonts w:ascii="Times New Roman" w:hAnsi="Times New Roman" w:cs="Times New Roman"/>
        </w:rPr>
        <w:t>nvestigator must submit a progress report and complete the project closure process before leaving the University.</w:t>
      </w:r>
    </w:p>
    <w:p w14:paraId="2ECD42FA" w14:textId="7FC0E3E6" w:rsidR="004A512B" w:rsidRPr="00392643" w:rsidRDefault="00CA0019" w:rsidP="00392643">
      <w:pPr>
        <w:ind w:left="238" w:hangingChars="99" w:hanging="238"/>
        <w:jc w:val="both"/>
        <w:rPr>
          <w:rFonts w:ascii="Times New Roman" w:eastAsiaTheme="minorEastAsia" w:hAnsi="Times New Roman" w:cs="Times New Roman"/>
        </w:rPr>
      </w:pPr>
      <w:r w:rsidRPr="00392643">
        <w:rPr>
          <w:rFonts w:ascii="Times New Roman" w:eastAsia="Times New Roman" w:hAnsi="Times New Roman" w:cs="Times New Roman"/>
        </w:rPr>
        <w:t xml:space="preserve">4. </w:t>
      </w:r>
      <w:r w:rsidR="009B33E4" w:rsidRPr="00392643">
        <w:rPr>
          <w:rFonts w:ascii="Times New Roman" w:eastAsia="Times New Roman" w:hAnsi="Times New Roman" w:cs="Times New Roman"/>
        </w:rPr>
        <w:t>Application Period: Applications must be submitted within the timeframe announced by the Center each year.</w:t>
      </w:r>
    </w:p>
    <w:p w14:paraId="01CBD23F" w14:textId="6877E362" w:rsidR="004A512B" w:rsidRPr="00392643" w:rsidRDefault="00CA0019" w:rsidP="00392643">
      <w:pPr>
        <w:ind w:left="238" w:hangingChars="99" w:hanging="238"/>
        <w:jc w:val="both"/>
        <w:rPr>
          <w:rFonts w:ascii="Times New Roman" w:eastAsia="Times New Roman" w:hAnsi="Times New Roman" w:cs="Times New Roman"/>
        </w:rPr>
      </w:pPr>
      <w:r>
        <w:rPr>
          <w:rFonts w:ascii="Times New Roman" w:eastAsia="Times New Roman" w:hAnsi="Times New Roman" w:cs="Times New Roman"/>
        </w:rPr>
        <w:t xml:space="preserve">5. </w:t>
      </w:r>
      <w:r w:rsidR="004A512B" w:rsidRPr="004A512B">
        <w:rPr>
          <w:rFonts w:ascii="Times New Roman" w:eastAsia="Times New Roman" w:hAnsi="Times New Roman" w:cs="Times New Roman"/>
        </w:rPr>
        <w:t>Application Documents</w:t>
      </w:r>
      <w:r w:rsidR="004A512B">
        <w:rPr>
          <w:rFonts w:ascii="Times New Roman" w:eastAsia="Times New Roman" w:hAnsi="Times New Roman" w:cs="Times New Roman"/>
        </w:rPr>
        <w:t xml:space="preserve">: </w:t>
      </w:r>
      <w:r w:rsidR="004A512B" w:rsidRPr="004A512B">
        <w:rPr>
          <w:rFonts w:ascii="Times New Roman" w:eastAsia="Times New Roman" w:hAnsi="Times New Roman" w:cs="Times New Roman"/>
        </w:rPr>
        <w:t xml:space="preserve">Applicants must prepare the following documents, both in hard copy with official seals and in the corresponding electronic format, </w:t>
      </w:r>
      <w:r w:rsidR="00C073C9">
        <w:rPr>
          <w:rFonts w:ascii="Times New Roman" w:eastAsia="Times New Roman" w:hAnsi="Times New Roman" w:cs="Times New Roman"/>
        </w:rPr>
        <w:t xml:space="preserve">and submit them to the </w:t>
      </w:r>
      <w:r w:rsidR="00C073C9" w:rsidRPr="004A512B">
        <w:rPr>
          <w:rFonts w:ascii="Times New Roman" w:eastAsia="Times New Roman" w:hAnsi="Times New Roman" w:cs="Times New Roman"/>
        </w:rPr>
        <w:t xml:space="preserve">Center </w:t>
      </w:r>
      <w:r w:rsidR="004A512B" w:rsidRPr="004A512B">
        <w:rPr>
          <w:rFonts w:ascii="Times New Roman" w:eastAsia="Times New Roman" w:hAnsi="Times New Roman" w:cs="Times New Roman"/>
        </w:rPr>
        <w:t>within the designated application period:</w:t>
      </w:r>
      <w:r w:rsidR="00C073C9">
        <w:rPr>
          <w:rFonts w:ascii="Times New Roman" w:eastAsia="Times New Roman" w:hAnsi="Times New Roman" w:cs="Times New Roman"/>
        </w:rPr>
        <w:t xml:space="preserve"> </w:t>
      </w:r>
    </w:p>
    <w:p w14:paraId="034D5B2F" w14:textId="7849798C" w:rsidR="004A512B" w:rsidRPr="00392643"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t>(1) Application Form: This should include the principal investigator’s personal information, academic and professional background, areas of expertise, research projects from the past three years, a list of publications from the past five years, other teaching achievements, and the outcomes of any previously executed projects under this subsidy.</w:t>
      </w:r>
    </w:p>
    <w:p w14:paraId="49AFD891" w14:textId="76612225" w:rsidR="004A512B" w:rsidRPr="00392643"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lastRenderedPageBreak/>
        <w:t>(2) Research Proposal: The proposal should follow the format specified by the Ministry of Education for the current year. The submission must include responses to the review comments from the Ministry of Education and any necessary revisions to the proposal.</w:t>
      </w:r>
    </w:p>
    <w:p w14:paraId="744DF01F" w14:textId="57F3A9F2" w:rsidR="004A512B" w:rsidRPr="009B33E4"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t xml:space="preserve">(3) Budget Requirement Form: This form shall detail the financial needs </w:t>
      </w:r>
      <w:r w:rsidR="00261596">
        <w:rPr>
          <w:rFonts w:ascii="Times New Roman" w:hAnsi="Times New Roman" w:cs="Times New Roman"/>
        </w:rPr>
        <w:t>of</w:t>
      </w:r>
      <w:r w:rsidRPr="00392643">
        <w:rPr>
          <w:rFonts w:ascii="Times New Roman" w:hAnsi="Times New Roman" w:cs="Times New Roman"/>
        </w:rPr>
        <w:t xml:space="preserve"> the proposed project.</w:t>
      </w:r>
    </w:p>
    <w:p w14:paraId="792D463B" w14:textId="6A333C4F" w:rsidR="004A512B" w:rsidRPr="004A512B" w:rsidRDefault="00CA0019" w:rsidP="004A512B">
      <w:pPr>
        <w:rPr>
          <w:rFonts w:ascii="Times New Roman" w:eastAsia="Times New Roman" w:hAnsi="Times New Roman" w:cs="Times New Roman"/>
        </w:rPr>
      </w:pPr>
      <w:r>
        <w:rPr>
          <w:rFonts w:ascii="Times New Roman" w:eastAsia="Times New Roman" w:hAnsi="Times New Roman" w:cs="Times New Roman"/>
        </w:rPr>
        <w:t xml:space="preserve">6. </w:t>
      </w:r>
      <w:r w:rsidR="004A512B" w:rsidRPr="004A512B">
        <w:rPr>
          <w:rFonts w:ascii="Times New Roman" w:eastAsia="Times New Roman" w:hAnsi="Times New Roman" w:cs="Times New Roman"/>
        </w:rPr>
        <w:t>Subsidy Funding, Items Covered, and Reimbursement</w:t>
      </w:r>
      <w:r w:rsidR="004A512B">
        <w:rPr>
          <w:rFonts w:ascii="Times New Roman" w:eastAsia="Times New Roman" w:hAnsi="Times New Roman" w:cs="Times New Roman"/>
        </w:rPr>
        <w:t>:</w:t>
      </w:r>
    </w:p>
    <w:p w14:paraId="58EC3560" w14:textId="538E67CE" w:rsidR="004A512B" w:rsidRPr="00392643"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t xml:space="preserve">(1) The maximum subsidy per project is NT$150,000, </w:t>
      </w:r>
      <w:r w:rsidR="00261596">
        <w:rPr>
          <w:rFonts w:ascii="Times New Roman" w:hAnsi="Times New Roman" w:cs="Times New Roman"/>
        </w:rPr>
        <w:t>which</w:t>
      </w:r>
      <w:r w:rsidRPr="00392643">
        <w:rPr>
          <w:rFonts w:ascii="Times New Roman" w:hAnsi="Times New Roman" w:cs="Times New Roman"/>
        </w:rPr>
        <w:t xml:space="preserve"> must not exceed the minimum subsidy amount approved by the Ministry of Education for the Teaching Practice Research </w:t>
      </w:r>
      <w:r w:rsidR="00A11496" w:rsidRPr="00392643">
        <w:rPr>
          <w:rFonts w:ascii="Times New Roman" w:hAnsi="Times New Roman" w:cs="Times New Roman"/>
        </w:rPr>
        <w:t xml:space="preserve">Program </w:t>
      </w:r>
      <w:r w:rsidRPr="00392643">
        <w:rPr>
          <w:rFonts w:ascii="Times New Roman" w:hAnsi="Times New Roman" w:cs="Times New Roman"/>
        </w:rPr>
        <w:t>in the current year.</w:t>
      </w:r>
    </w:p>
    <w:p w14:paraId="78C88C19" w14:textId="77777777" w:rsidR="004A512B" w:rsidRPr="00392643"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t>(2) The subsidy is limited to operational expenses directly related to the execution of the project. Personnel costs and equipment purchases are not eligible for subsidy.</w:t>
      </w:r>
    </w:p>
    <w:p w14:paraId="40B38E52" w14:textId="455E8487" w:rsidR="004A512B" w:rsidRPr="00392643"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t xml:space="preserve">(3) Reimbursement of project expenses </w:t>
      </w:r>
      <w:r w:rsidR="00A11496" w:rsidRPr="00392643">
        <w:rPr>
          <w:rFonts w:ascii="Times New Roman" w:hAnsi="Times New Roman" w:cs="Times New Roman"/>
        </w:rPr>
        <w:t>shall be</w:t>
      </w:r>
      <w:r w:rsidRPr="00392643">
        <w:rPr>
          <w:rFonts w:ascii="Times New Roman" w:hAnsi="Times New Roman" w:cs="Times New Roman"/>
        </w:rPr>
        <w:t xml:space="preserve"> handled by the </w:t>
      </w:r>
      <w:r w:rsidR="00A11496" w:rsidRPr="00392643">
        <w:rPr>
          <w:rFonts w:ascii="Times New Roman" w:hAnsi="Times New Roman" w:cs="Times New Roman"/>
        </w:rPr>
        <w:t>p</w:t>
      </w:r>
      <w:r w:rsidRPr="00392643">
        <w:rPr>
          <w:rFonts w:ascii="Times New Roman" w:hAnsi="Times New Roman" w:cs="Times New Roman"/>
        </w:rPr>
        <w:t xml:space="preserve">rincipal </w:t>
      </w:r>
      <w:r w:rsidR="00A11496" w:rsidRPr="00392643">
        <w:rPr>
          <w:rFonts w:ascii="Times New Roman" w:hAnsi="Times New Roman" w:cs="Times New Roman"/>
        </w:rPr>
        <w:t>i</w:t>
      </w:r>
      <w:r w:rsidRPr="00392643">
        <w:rPr>
          <w:rFonts w:ascii="Times New Roman" w:hAnsi="Times New Roman" w:cs="Times New Roman"/>
        </w:rPr>
        <w:t>nvestigator through their respective department</w:t>
      </w:r>
      <w:r w:rsidR="00A11496" w:rsidRPr="00392643">
        <w:rPr>
          <w:rFonts w:ascii="Times New Roman" w:hAnsi="Times New Roman" w:cs="Times New Roman"/>
        </w:rPr>
        <w:t xml:space="preserve"> as per</w:t>
      </w:r>
      <w:r w:rsidRPr="00392643">
        <w:rPr>
          <w:rFonts w:ascii="Times New Roman" w:hAnsi="Times New Roman" w:cs="Times New Roman"/>
        </w:rPr>
        <w:t xml:space="preserve"> the relevant regulations of the University.</w:t>
      </w:r>
    </w:p>
    <w:p w14:paraId="4B1330CC" w14:textId="76C5D325" w:rsidR="004A512B" w:rsidRPr="009B33E4" w:rsidRDefault="004A512B" w:rsidP="00392643">
      <w:pPr>
        <w:ind w:leftChars="150" w:left="684" w:hangingChars="135" w:hanging="324"/>
        <w:jc w:val="both"/>
        <w:rPr>
          <w:rFonts w:ascii="Times New Roman" w:hAnsi="Times New Roman" w:cs="Times New Roman"/>
        </w:rPr>
      </w:pPr>
      <w:r w:rsidRPr="00392643">
        <w:rPr>
          <w:rFonts w:ascii="Times New Roman" w:hAnsi="Times New Roman" w:cs="Times New Roman"/>
        </w:rPr>
        <w:t>(4) Any unused funds remaining after the completion of the project must be returned to the University for general allocation.</w:t>
      </w:r>
    </w:p>
    <w:p w14:paraId="58AA4754" w14:textId="589834EC" w:rsidR="004A512B" w:rsidRDefault="00CA0019" w:rsidP="00392643">
      <w:pPr>
        <w:ind w:left="238" w:hangingChars="99" w:hanging="238"/>
        <w:jc w:val="both"/>
        <w:rPr>
          <w:rFonts w:ascii="Times New Roman" w:eastAsia="Times New Roman" w:hAnsi="Times New Roman" w:cs="Times New Roman"/>
        </w:rPr>
      </w:pPr>
      <w:r>
        <w:rPr>
          <w:rFonts w:ascii="Times New Roman" w:eastAsia="Times New Roman" w:hAnsi="Times New Roman" w:cs="Times New Roman"/>
        </w:rPr>
        <w:t xml:space="preserve">7. </w:t>
      </w:r>
      <w:r w:rsidR="00F83C39" w:rsidRPr="00F83C39">
        <w:rPr>
          <w:rFonts w:ascii="Times New Roman" w:eastAsia="Times New Roman" w:hAnsi="Times New Roman" w:cs="Times New Roman"/>
        </w:rPr>
        <w:t>Review Methods and Procedures</w:t>
      </w:r>
      <w:r w:rsidR="004A512B">
        <w:rPr>
          <w:rFonts w:ascii="Times New Roman" w:eastAsia="Times New Roman" w:hAnsi="Times New Roman" w:cs="Times New Roman"/>
        </w:rPr>
        <w:t xml:space="preserve">: </w:t>
      </w:r>
      <w:r w:rsidR="004A512B" w:rsidRPr="004A512B">
        <w:rPr>
          <w:rFonts w:ascii="Times New Roman" w:eastAsia="Times New Roman" w:hAnsi="Times New Roman" w:cs="Times New Roman"/>
        </w:rPr>
        <w:t xml:space="preserve">The Center will convene a review committee to evaluate the applications. The committee will consist of five to nine members, </w:t>
      </w:r>
      <w:r w:rsidR="00A11496">
        <w:rPr>
          <w:rFonts w:ascii="Times New Roman" w:eastAsia="Times New Roman" w:hAnsi="Times New Roman" w:cs="Times New Roman"/>
        </w:rPr>
        <w:t>who are selected by the University President from</w:t>
      </w:r>
      <w:r w:rsidR="00A11496" w:rsidRPr="004A512B">
        <w:rPr>
          <w:rFonts w:ascii="Times New Roman" w:eastAsia="Times New Roman" w:hAnsi="Times New Roman" w:cs="Times New Roman"/>
        </w:rPr>
        <w:t xml:space="preserve"> </w:t>
      </w:r>
      <w:r w:rsidR="004A512B" w:rsidRPr="004A512B">
        <w:rPr>
          <w:rFonts w:ascii="Times New Roman" w:eastAsia="Times New Roman" w:hAnsi="Times New Roman" w:cs="Times New Roman"/>
        </w:rPr>
        <w:t xml:space="preserve">University </w:t>
      </w:r>
      <w:r w:rsidR="00A11496">
        <w:rPr>
          <w:rFonts w:ascii="Times New Roman" w:eastAsia="Times New Roman" w:hAnsi="Times New Roman" w:cs="Times New Roman"/>
        </w:rPr>
        <w:t>supervisors</w:t>
      </w:r>
      <w:r w:rsidR="00A11496" w:rsidRPr="004A512B">
        <w:rPr>
          <w:rFonts w:ascii="Times New Roman" w:eastAsia="Times New Roman" w:hAnsi="Times New Roman" w:cs="Times New Roman"/>
        </w:rPr>
        <w:t xml:space="preserve"> </w:t>
      </w:r>
      <w:r w:rsidR="004A512B" w:rsidRPr="004A512B">
        <w:rPr>
          <w:rFonts w:ascii="Times New Roman" w:eastAsia="Times New Roman" w:hAnsi="Times New Roman" w:cs="Times New Roman"/>
        </w:rPr>
        <w:t>or external experts and scholars.</w:t>
      </w:r>
    </w:p>
    <w:p w14:paraId="410E5A5A" w14:textId="243DAA0C" w:rsidR="004A512B" w:rsidRDefault="00CA0019" w:rsidP="00392643">
      <w:pPr>
        <w:ind w:left="238" w:hangingChars="99" w:hanging="238"/>
        <w:jc w:val="both"/>
        <w:rPr>
          <w:rFonts w:ascii="Times New Roman" w:eastAsia="Times New Roman" w:hAnsi="Times New Roman" w:cs="Times New Roman"/>
        </w:rPr>
      </w:pPr>
      <w:r>
        <w:rPr>
          <w:rFonts w:ascii="Times New Roman" w:eastAsia="Times New Roman" w:hAnsi="Times New Roman" w:cs="Times New Roman"/>
        </w:rPr>
        <w:t xml:space="preserve">8. </w:t>
      </w:r>
      <w:r w:rsidR="004A512B" w:rsidRPr="004A512B">
        <w:rPr>
          <w:rFonts w:ascii="Times New Roman" w:eastAsia="Times New Roman" w:hAnsi="Times New Roman" w:cs="Times New Roman"/>
        </w:rPr>
        <w:t xml:space="preserve">The </w:t>
      </w:r>
      <w:r w:rsidR="00601C05">
        <w:rPr>
          <w:rFonts w:ascii="Times New Roman" w:eastAsia="Times New Roman" w:hAnsi="Times New Roman" w:cs="Times New Roman"/>
        </w:rPr>
        <w:t>p</w:t>
      </w:r>
      <w:r w:rsidR="004A512B" w:rsidRPr="004A512B">
        <w:rPr>
          <w:rFonts w:ascii="Times New Roman" w:eastAsia="Times New Roman" w:hAnsi="Times New Roman" w:cs="Times New Roman"/>
        </w:rPr>
        <w:t xml:space="preserve">rincipal </w:t>
      </w:r>
      <w:r w:rsidR="00601C05">
        <w:rPr>
          <w:rFonts w:ascii="Times New Roman" w:eastAsia="Times New Roman" w:hAnsi="Times New Roman" w:cs="Times New Roman"/>
        </w:rPr>
        <w:t>i</w:t>
      </w:r>
      <w:r w:rsidR="004A512B" w:rsidRPr="004A512B">
        <w:rPr>
          <w:rFonts w:ascii="Times New Roman" w:eastAsia="Times New Roman" w:hAnsi="Times New Roman" w:cs="Times New Roman"/>
        </w:rPr>
        <w:t xml:space="preserve">nvestigator </w:t>
      </w:r>
      <w:r w:rsidR="00601C05">
        <w:rPr>
          <w:rFonts w:ascii="Times New Roman" w:eastAsia="Times New Roman" w:hAnsi="Times New Roman" w:cs="Times New Roman"/>
        </w:rPr>
        <w:t>shall</w:t>
      </w:r>
      <w:r w:rsidR="004A512B" w:rsidRPr="004A512B">
        <w:rPr>
          <w:rFonts w:ascii="Times New Roman" w:eastAsia="Times New Roman" w:hAnsi="Times New Roman" w:cs="Times New Roman"/>
        </w:rPr>
        <w:t xml:space="preserve"> submit a final report within one month after the project concludes. They are also encouraged to actively apply for the Ministry of Education’s Teaching Practice Research </w:t>
      </w:r>
      <w:r w:rsidR="00601C05">
        <w:rPr>
          <w:rFonts w:ascii="Times New Roman" w:eastAsia="Times New Roman" w:hAnsi="Times New Roman" w:cs="Times New Roman"/>
        </w:rPr>
        <w:t>Program</w:t>
      </w:r>
      <w:r w:rsidR="00601C05" w:rsidRPr="004A512B">
        <w:rPr>
          <w:rFonts w:ascii="Times New Roman" w:eastAsia="Times New Roman" w:hAnsi="Times New Roman" w:cs="Times New Roman"/>
        </w:rPr>
        <w:t xml:space="preserve"> </w:t>
      </w:r>
      <w:r w:rsidR="004A512B" w:rsidRPr="004A512B">
        <w:rPr>
          <w:rFonts w:ascii="Times New Roman" w:eastAsia="Times New Roman" w:hAnsi="Times New Roman" w:cs="Times New Roman"/>
        </w:rPr>
        <w:t xml:space="preserve">in subsequent years. If requested, the </w:t>
      </w:r>
      <w:r w:rsidR="00601C05">
        <w:rPr>
          <w:rFonts w:ascii="Times New Roman" w:eastAsia="Times New Roman" w:hAnsi="Times New Roman" w:cs="Times New Roman"/>
        </w:rPr>
        <w:t>p</w:t>
      </w:r>
      <w:r w:rsidR="004A512B" w:rsidRPr="004A512B">
        <w:rPr>
          <w:rFonts w:ascii="Times New Roman" w:eastAsia="Times New Roman" w:hAnsi="Times New Roman" w:cs="Times New Roman"/>
        </w:rPr>
        <w:t xml:space="preserve">rincipal </w:t>
      </w:r>
      <w:r w:rsidR="00601C05">
        <w:rPr>
          <w:rFonts w:ascii="Times New Roman" w:eastAsia="Times New Roman" w:hAnsi="Times New Roman" w:cs="Times New Roman"/>
        </w:rPr>
        <w:t>i</w:t>
      </w:r>
      <w:r w:rsidR="004A512B" w:rsidRPr="004A512B">
        <w:rPr>
          <w:rFonts w:ascii="Times New Roman" w:eastAsia="Times New Roman" w:hAnsi="Times New Roman" w:cs="Times New Roman"/>
        </w:rPr>
        <w:t xml:space="preserve">nvestigator </w:t>
      </w:r>
      <w:r w:rsidR="00601C05">
        <w:rPr>
          <w:rFonts w:ascii="Times New Roman" w:eastAsia="Times New Roman" w:hAnsi="Times New Roman" w:cs="Times New Roman"/>
        </w:rPr>
        <w:t>shall</w:t>
      </w:r>
      <w:r w:rsidR="00601C05" w:rsidRPr="004A512B">
        <w:rPr>
          <w:rFonts w:ascii="Times New Roman" w:eastAsia="Times New Roman" w:hAnsi="Times New Roman" w:cs="Times New Roman"/>
        </w:rPr>
        <w:t xml:space="preserve"> </w:t>
      </w:r>
      <w:r w:rsidR="004A512B" w:rsidRPr="004A512B">
        <w:rPr>
          <w:rFonts w:ascii="Times New Roman" w:eastAsia="Times New Roman" w:hAnsi="Times New Roman" w:cs="Times New Roman"/>
        </w:rPr>
        <w:t>also be prepared to share the project outcomes and insights at relevant University events organized by the Center.</w:t>
      </w:r>
    </w:p>
    <w:p w14:paraId="391D0037" w14:textId="77777777" w:rsidR="00392643" w:rsidRDefault="00CA0019" w:rsidP="00392643">
      <w:pPr>
        <w:ind w:left="238" w:hangingChars="99" w:hanging="238"/>
        <w:jc w:val="both"/>
        <w:rPr>
          <w:rFonts w:ascii="Times New Roman" w:eastAsiaTheme="minorEastAsia" w:hAnsi="Times New Roman" w:cs="Times New Roman"/>
        </w:rPr>
      </w:pPr>
      <w:r w:rsidRPr="00392643">
        <w:rPr>
          <w:rFonts w:ascii="Times New Roman" w:eastAsia="Times New Roman" w:hAnsi="Times New Roman" w:cs="Times New Roman"/>
        </w:rPr>
        <w:t xml:space="preserve">9. </w:t>
      </w:r>
      <w:r w:rsidR="004A512B" w:rsidRPr="00392643">
        <w:rPr>
          <w:rFonts w:ascii="Times New Roman" w:eastAsia="Times New Roman" w:hAnsi="Times New Roman" w:cs="Times New Roman"/>
        </w:rPr>
        <w:t xml:space="preserve">The necessary funds for </w:t>
      </w:r>
      <w:r w:rsidR="00601C05" w:rsidRPr="00392643">
        <w:rPr>
          <w:rFonts w:ascii="Times New Roman" w:eastAsia="Times New Roman" w:hAnsi="Times New Roman" w:cs="Times New Roman"/>
        </w:rPr>
        <w:t>the subsidy</w:t>
      </w:r>
      <w:r w:rsidR="004A512B" w:rsidRPr="00392643">
        <w:rPr>
          <w:rFonts w:ascii="Times New Roman" w:eastAsia="Times New Roman" w:hAnsi="Times New Roman" w:cs="Times New Roman"/>
        </w:rPr>
        <w:t xml:space="preserve"> </w:t>
      </w:r>
      <w:r w:rsidR="007D7693" w:rsidRPr="00392643">
        <w:rPr>
          <w:rFonts w:ascii="Times New Roman" w:eastAsia="Times New Roman" w:hAnsi="Times New Roman" w:cs="Times New Roman"/>
        </w:rPr>
        <w:t xml:space="preserve">shall </w:t>
      </w:r>
      <w:r w:rsidR="004A512B" w:rsidRPr="00392643">
        <w:rPr>
          <w:rFonts w:ascii="Times New Roman" w:eastAsia="Times New Roman" w:hAnsi="Times New Roman" w:cs="Times New Roman"/>
        </w:rPr>
        <w:t>be sourced from government-approved budgets or the University</w:t>
      </w:r>
      <w:r w:rsidR="00601C05" w:rsidRPr="00392643">
        <w:rPr>
          <w:rFonts w:ascii="Times New Roman" w:eastAsia="Times New Roman" w:hAnsi="Times New Roman" w:cs="Times New Roman"/>
        </w:rPr>
        <w:t>’</w:t>
      </w:r>
      <w:r w:rsidR="004A512B" w:rsidRPr="00392643">
        <w:rPr>
          <w:rFonts w:ascii="Times New Roman" w:eastAsia="Times New Roman" w:hAnsi="Times New Roman" w:cs="Times New Roman"/>
        </w:rPr>
        <w:t>s self-</w:t>
      </w:r>
      <w:r w:rsidR="00DC1241" w:rsidRPr="00392643">
        <w:rPr>
          <w:rFonts w:ascii="Times New Roman" w:eastAsia="Times New Roman" w:hAnsi="Times New Roman" w:cs="Times New Roman"/>
        </w:rPr>
        <w:t xml:space="preserve">raised </w:t>
      </w:r>
      <w:r w:rsidR="00601C05" w:rsidRPr="00392643">
        <w:rPr>
          <w:rFonts w:ascii="Times New Roman" w:eastAsia="Times New Roman" w:hAnsi="Times New Roman" w:cs="Times New Roman"/>
        </w:rPr>
        <w:t xml:space="preserve">endowment </w:t>
      </w:r>
      <w:r w:rsidR="004A512B" w:rsidRPr="00392643">
        <w:rPr>
          <w:rFonts w:ascii="Times New Roman" w:eastAsia="Times New Roman" w:hAnsi="Times New Roman" w:cs="Times New Roman"/>
        </w:rPr>
        <w:t xml:space="preserve">fund. The number of projects subsidized and the total amount of funds available each year </w:t>
      </w:r>
      <w:r w:rsidR="007D7693" w:rsidRPr="00392643">
        <w:rPr>
          <w:rFonts w:ascii="Times New Roman" w:eastAsia="Times New Roman" w:hAnsi="Times New Roman" w:cs="Times New Roman"/>
        </w:rPr>
        <w:t xml:space="preserve">shall </w:t>
      </w:r>
      <w:r w:rsidR="004A512B" w:rsidRPr="00392643">
        <w:rPr>
          <w:rFonts w:ascii="Times New Roman" w:eastAsia="Times New Roman" w:hAnsi="Times New Roman" w:cs="Times New Roman"/>
        </w:rPr>
        <w:t>depend on the University</w:t>
      </w:r>
      <w:r w:rsidR="00601C05" w:rsidRPr="00392643">
        <w:rPr>
          <w:rFonts w:ascii="Times New Roman" w:eastAsia="Times New Roman" w:hAnsi="Times New Roman" w:cs="Times New Roman"/>
        </w:rPr>
        <w:t>’</w:t>
      </w:r>
      <w:r w:rsidR="004A512B" w:rsidRPr="00392643">
        <w:rPr>
          <w:rFonts w:ascii="Times New Roman" w:eastAsia="Times New Roman" w:hAnsi="Times New Roman" w:cs="Times New Roman"/>
        </w:rPr>
        <w:t>s annual budget.</w:t>
      </w:r>
    </w:p>
    <w:p w14:paraId="0646EFFB" w14:textId="77777777" w:rsidR="00392643" w:rsidRDefault="00CA0019" w:rsidP="00392643">
      <w:pPr>
        <w:ind w:left="238" w:hangingChars="99" w:hanging="238"/>
        <w:jc w:val="both"/>
        <w:rPr>
          <w:rFonts w:ascii="Times New Roman" w:eastAsiaTheme="minorEastAsia" w:hAnsi="Times New Roman" w:cs="Times New Roman"/>
        </w:rPr>
      </w:pPr>
      <w:r w:rsidRPr="00392643">
        <w:rPr>
          <w:rFonts w:ascii="Times New Roman" w:eastAsia="Times New Roman" w:hAnsi="Times New Roman" w:cs="Times New Roman"/>
        </w:rPr>
        <w:t xml:space="preserve">10. </w:t>
      </w:r>
      <w:r w:rsidR="004A512B" w:rsidRPr="00392643">
        <w:rPr>
          <w:rFonts w:ascii="Times New Roman" w:eastAsia="Times New Roman" w:hAnsi="Times New Roman" w:cs="Times New Roman"/>
        </w:rPr>
        <w:t xml:space="preserve">Any matters not covered by the </w:t>
      </w:r>
      <w:r w:rsidR="00601C05" w:rsidRPr="00392643">
        <w:rPr>
          <w:rFonts w:ascii="Times New Roman" w:eastAsia="Times New Roman" w:hAnsi="Times New Roman" w:cs="Times New Roman"/>
        </w:rPr>
        <w:t>G</w:t>
      </w:r>
      <w:r w:rsidR="004A512B" w:rsidRPr="00392643">
        <w:rPr>
          <w:rFonts w:ascii="Times New Roman" w:eastAsia="Times New Roman" w:hAnsi="Times New Roman" w:cs="Times New Roman"/>
        </w:rPr>
        <w:t xml:space="preserve">uidelines </w:t>
      </w:r>
      <w:r w:rsidR="007371CC" w:rsidRPr="00392643">
        <w:rPr>
          <w:rFonts w:ascii="Times New Roman" w:eastAsia="Times New Roman" w:hAnsi="Times New Roman" w:cs="Times New Roman"/>
        </w:rPr>
        <w:t xml:space="preserve">shall </w:t>
      </w:r>
      <w:r w:rsidR="004A512B" w:rsidRPr="00392643">
        <w:rPr>
          <w:rFonts w:ascii="Times New Roman" w:eastAsia="Times New Roman" w:hAnsi="Times New Roman" w:cs="Times New Roman"/>
        </w:rPr>
        <w:t xml:space="preserve">be handled </w:t>
      </w:r>
      <w:r w:rsidR="00601C05" w:rsidRPr="00392643">
        <w:rPr>
          <w:rFonts w:ascii="Times New Roman" w:eastAsia="Times New Roman" w:hAnsi="Times New Roman" w:cs="Times New Roman"/>
        </w:rPr>
        <w:t>as per</w:t>
      </w:r>
      <w:r w:rsidR="004A512B" w:rsidRPr="00392643">
        <w:rPr>
          <w:rFonts w:ascii="Times New Roman" w:eastAsia="Times New Roman" w:hAnsi="Times New Roman" w:cs="Times New Roman"/>
        </w:rPr>
        <w:t xml:space="preserve"> relevant regulations of the University.</w:t>
      </w:r>
    </w:p>
    <w:p w14:paraId="05833DE5" w14:textId="54B6DCF1" w:rsidR="004A512B" w:rsidRPr="00392643" w:rsidRDefault="00CA0019" w:rsidP="00392643">
      <w:pPr>
        <w:ind w:left="238" w:hangingChars="99" w:hanging="238"/>
        <w:jc w:val="both"/>
        <w:rPr>
          <w:rFonts w:ascii="Times New Roman" w:eastAsia="Times New Roman" w:hAnsi="Times New Roman" w:cs="Times New Roman"/>
        </w:rPr>
      </w:pPr>
      <w:r w:rsidRPr="00392643">
        <w:rPr>
          <w:rFonts w:ascii="Times New Roman" w:eastAsia="Times New Roman" w:hAnsi="Times New Roman" w:cs="Times New Roman"/>
        </w:rPr>
        <w:t xml:space="preserve">11. </w:t>
      </w:r>
      <w:r w:rsidR="004A512B" w:rsidRPr="00392643">
        <w:rPr>
          <w:rFonts w:ascii="Times New Roman" w:eastAsia="Times New Roman" w:hAnsi="Times New Roman" w:cs="Times New Roman"/>
        </w:rPr>
        <w:t xml:space="preserve">The </w:t>
      </w:r>
      <w:r w:rsidR="00601C05" w:rsidRPr="00392643">
        <w:rPr>
          <w:rFonts w:ascii="Times New Roman" w:eastAsia="Times New Roman" w:hAnsi="Times New Roman" w:cs="Times New Roman"/>
        </w:rPr>
        <w:t>G</w:t>
      </w:r>
      <w:r w:rsidR="004A512B" w:rsidRPr="00392643">
        <w:rPr>
          <w:rFonts w:ascii="Times New Roman" w:eastAsia="Times New Roman" w:hAnsi="Times New Roman" w:cs="Times New Roman"/>
        </w:rPr>
        <w:t xml:space="preserve">uidelines </w:t>
      </w:r>
      <w:r w:rsidR="00601C05" w:rsidRPr="00392643">
        <w:rPr>
          <w:rFonts w:ascii="Times New Roman" w:eastAsia="Times New Roman" w:hAnsi="Times New Roman" w:cs="Times New Roman"/>
        </w:rPr>
        <w:t xml:space="preserve">and any amendment thereto </w:t>
      </w:r>
      <w:r w:rsidR="004A512B" w:rsidRPr="00392643">
        <w:rPr>
          <w:rFonts w:ascii="Times New Roman" w:eastAsia="Times New Roman" w:hAnsi="Times New Roman" w:cs="Times New Roman"/>
        </w:rPr>
        <w:t xml:space="preserve">shall be implemented </w:t>
      </w:r>
      <w:r w:rsidR="00601C05" w:rsidRPr="00392643">
        <w:rPr>
          <w:rFonts w:ascii="Times New Roman" w:eastAsia="Times New Roman" w:hAnsi="Times New Roman" w:cs="Times New Roman"/>
        </w:rPr>
        <w:t xml:space="preserve">after </w:t>
      </w:r>
      <w:r w:rsidR="004A512B" w:rsidRPr="00392643">
        <w:rPr>
          <w:rFonts w:ascii="Times New Roman" w:eastAsia="Times New Roman" w:hAnsi="Times New Roman" w:cs="Times New Roman"/>
        </w:rPr>
        <w:t xml:space="preserve">approval </w:t>
      </w:r>
      <w:r w:rsidR="00601C05" w:rsidRPr="00392643">
        <w:rPr>
          <w:rFonts w:ascii="Times New Roman" w:eastAsia="Times New Roman" w:hAnsi="Times New Roman" w:cs="Times New Roman"/>
        </w:rPr>
        <w:t xml:space="preserve">at </w:t>
      </w:r>
      <w:r w:rsidR="004A512B" w:rsidRPr="00392643">
        <w:rPr>
          <w:rFonts w:ascii="Times New Roman" w:eastAsia="Times New Roman" w:hAnsi="Times New Roman" w:cs="Times New Roman"/>
        </w:rPr>
        <w:t>the Administrative Meeting.</w:t>
      </w:r>
    </w:p>
    <w:sectPr w:rsidR="004A512B" w:rsidRPr="00392643" w:rsidSect="0039264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299D" w14:textId="77777777" w:rsidR="00145BB3" w:rsidRDefault="00145BB3" w:rsidP="000854B3">
      <w:pPr>
        <w:spacing w:after="0" w:line="240" w:lineRule="auto"/>
      </w:pPr>
      <w:r>
        <w:separator/>
      </w:r>
    </w:p>
  </w:endnote>
  <w:endnote w:type="continuationSeparator" w:id="0">
    <w:p w14:paraId="27DF2FA7" w14:textId="77777777" w:rsidR="00145BB3" w:rsidRDefault="00145BB3" w:rsidP="0008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FKai-SB">
    <w:altName w:val="Microsoft YaHei"/>
    <w:panose1 w:val="03000509000000000000"/>
    <w:charset w:val="88"/>
    <w:family w:val="script"/>
    <w:pitch w:val="fixed"/>
    <w:sig w:usb0="F1002BFF" w:usb1="29DFFFFF" w:usb2="00000037" w:usb3="00000000" w:csb0="001000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DC05" w14:textId="77777777" w:rsidR="00145BB3" w:rsidRDefault="00145BB3" w:rsidP="000854B3">
      <w:pPr>
        <w:spacing w:after="0" w:line="240" w:lineRule="auto"/>
      </w:pPr>
      <w:r>
        <w:separator/>
      </w:r>
    </w:p>
  </w:footnote>
  <w:footnote w:type="continuationSeparator" w:id="0">
    <w:p w14:paraId="47CFC19F" w14:textId="77777777" w:rsidR="00145BB3" w:rsidRDefault="00145BB3" w:rsidP="00085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36CBA"/>
    <w:multiLevelType w:val="hybridMultilevel"/>
    <w:tmpl w:val="DE42477E"/>
    <w:lvl w:ilvl="0" w:tplc="FB50F2E2">
      <w:start w:val="1"/>
      <w:numFmt w:val="japaneseCounting"/>
      <w:lvlText w:val="%1、"/>
      <w:lvlJc w:val="left"/>
      <w:pPr>
        <w:ind w:left="965"/>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1" w:tplc="6CF80852">
      <w:start w:val="1"/>
      <w:numFmt w:val="ideographDigital"/>
      <w:lvlText w:val="(%2)"/>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80430">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068BC2">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6CAFC">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EC980">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CE174">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E91B2">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8C384">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756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16"/>
    <w:rsid w:val="00071EE6"/>
    <w:rsid w:val="000854B3"/>
    <w:rsid w:val="00113635"/>
    <w:rsid w:val="00145BB3"/>
    <w:rsid w:val="00261596"/>
    <w:rsid w:val="003076B9"/>
    <w:rsid w:val="00307C16"/>
    <w:rsid w:val="00350FCC"/>
    <w:rsid w:val="003566A9"/>
    <w:rsid w:val="00392643"/>
    <w:rsid w:val="00436ABC"/>
    <w:rsid w:val="004A512B"/>
    <w:rsid w:val="004C00FD"/>
    <w:rsid w:val="004C3CA2"/>
    <w:rsid w:val="004D5B1B"/>
    <w:rsid w:val="004E4623"/>
    <w:rsid w:val="005A72C6"/>
    <w:rsid w:val="00601C05"/>
    <w:rsid w:val="00645667"/>
    <w:rsid w:val="00727493"/>
    <w:rsid w:val="007371CC"/>
    <w:rsid w:val="007D7693"/>
    <w:rsid w:val="008434A8"/>
    <w:rsid w:val="008445D2"/>
    <w:rsid w:val="00890344"/>
    <w:rsid w:val="008C491D"/>
    <w:rsid w:val="009B33E4"/>
    <w:rsid w:val="00A11496"/>
    <w:rsid w:val="00AC25BD"/>
    <w:rsid w:val="00AC3D44"/>
    <w:rsid w:val="00B1565F"/>
    <w:rsid w:val="00B71964"/>
    <w:rsid w:val="00BC7D6A"/>
    <w:rsid w:val="00C073C9"/>
    <w:rsid w:val="00CA0019"/>
    <w:rsid w:val="00DC1241"/>
    <w:rsid w:val="00F23B76"/>
    <w:rsid w:val="00F44F11"/>
    <w:rsid w:val="00F83C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506AB"/>
  <w15:docId w15:val="{F012543E-4C93-4271-BA09-DAACE05F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93" w:lineRule="auto"/>
      <w:ind w:left="10" w:hanging="10"/>
    </w:pPr>
    <w:rPr>
      <w:rFonts w:ascii="DFKai-SB" w:eastAsia="DFKai-SB" w:hAnsi="DFKai-SB" w:cs="DFKai-S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4B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854B3"/>
    <w:rPr>
      <w:rFonts w:ascii="DFKai-SB" w:eastAsia="DFKai-SB" w:hAnsi="DFKai-SB" w:cs="DFKai-SB"/>
      <w:color w:val="000000"/>
      <w:sz w:val="20"/>
      <w:szCs w:val="20"/>
    </w:rPr>
  </w:style>
  <w:style w:type="paragraph" w:styleId="Footer">
    <w:name w:val="footer"/>
    <w:basedOn w:val="Normal"/>
    <w:link w:val="FooterChar"/>
    <w:uiPriority w:val="99"/>
    <w:unhideWhenUsed/>
    <w:rsid w:val="000854B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854B3"/>
    <w:rPr>
      <w:rFonts w:ascii="DFKai-SB" w:eastAsia="DFKai-SB" w:hAnsi="DFKai-SB" w:cs="DFKai-SB"/>
      <w:color w:val="000000"/>
      <w:sz w:val="20"/>
      <w:szCs w:val="20"/>
    </w:rPr>
  </w:style>
  <w:style w:type="paragraph" w:styleId="Revision">
    <w:name w:val="Revision"/>
    <w:hidden/>
    <w:uiPriority w:val="99"/>
    <w:semiHidden/>
    <w:rsid w:val="009B33E4"/>
    <w:rPr>
      <w:rFonts w:ascii="DFKai-SB" w:eastAsia="DFKai-SB" w:hAnsi="DFKai-SB" w:cs="DFKai-SB"/>
      <w:color w:val="000000"/>
    </w:rPr>
  </w:style>
  <w:style w:type="character" w:styleId="CommentReference">
    <w:name w:val="annotation reference"/>
    <w:basedOn w:val="DefaultParagraphFont"/>
    <w:uiPriority w:val="99"/>
    <w:semiHidden/>
    <w:unhideWhenUsed/>
    <w:rsid w:val="008445D2"/>
    <w:rPr>
      <w:sz w:val="16"/>
      <w:szCs w:val="16"/>
    </w:rPr>
  </w:style>
  <w:style w:type="paragraph" w:styleId="CommentText">
    <w:name w:val="annotation text"/>
    <w:basedOn w:val="Normal"/>
    <w:link w:val="CommentTextChar"/>
    <w:uiPriority w:val="99"/>
    <w:unhideWhenUsed/>
    <w:rsid w:val="008445D2"/>
    <w:pPr>
      <w:spacing w:after="160" w:line="240" w:lineRule="auto"/>
      <w:ind w:left="0" w:firstLine="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445D2"/>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Yuuki Asuna</dc:creator>
  <cp:keywords/>
  <cp:lastModifiedBy>Microsoft Office User</cp:lastModifiedBy>
  <cp:revision>3</cp:revision>
  <dcterms:created xsi:type="dcterms:W3CDTF">2024-10-04T02:22:00Z</dcterms:created>
  <dcterms:modified xsi:type="dcterms:W3CDTF">2024-10-30T08:30:00Z</dcterms:modified>
</cp:coreProperties>
</file>